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69" w:rsidRPr="00502DD6" w:rsidRDefault="00851A19" w:rsidP="00570B7B">
      <w:pPr>
        <w:spacing w:line="360" w:lineRule="auto"/>
        <w:ind w:firstLine="709"/>
        <w:jc w:val="center"/>
        <w:rPr>
          <w:sz w:val="28"/>
          <w:szCs w:val="28"/>
        </w:rPr>
      </w:pPr>
      <w:r w:rsidRPr="00502DD6">
        <w:rPr>
          <w:sz w:val="28"/>
          <w:szCs w:val="28"/>
        </w:rPr>
        <w:t>ТИПОЛОГИЯ</w:t>
      </w:r>
      <w:r w:rsidR="00731269" w:rsidRPr="00502DD6">
        <w:rPr>
          <w:sz w:val="28"/>
          <w:szCs w:val="28"/>
        </w:rPr>
        <w:t xml:space="preserve"> </w:t>
      </w:r>
      <w:r w:rsidR="008D4CB1" w:rsidRPr="00502DD6">
        <w:rPr>
          <w:sz w:val="28"/>
          <w:szCs w:val="28"/>
        </w:rPr>
        <w:t xml:space="preserve">СОЦИАЛЬНО ОРИЕНТИРОВАННЫХ </w:t>
      </w:r>
      <w:r w:rsidR="00731269" w:rsidRPr="00502DD6">
        <w:rPr>
          <w:sz w:val="28"/>
          <w:szCs w:val="28"/>
        </w:rPr>
        <w:t>НАЦИОНАЛЬНЫХ МОДЕЛЕЙ ЭКОНОМИКИ</w:t>
      </w:r>
      <w:r w:rsidR="00672C5E" w:rsidRPr="00502DD6">
        <w:rPr>
          <w:sz w:val="28"/>
          <w:szCs w:val="28"/>
        </w:rPr>
        <w:t>.</w:t>
      </w:r>
      <w:r w:rsidR="008D4CB1" w:rsidRPr="00502DD6">
        <w:rPr>
          <w:sz w:val="28"/>
          <w:szCs w:val="28"/>
        </w:rPr>
        <w:t xml:space="preserve"> КАКОЙ ВЫБОР У </w:t>
      </w:r>
      <w:r w:rsidRPr="00502DD6">
        <w:rPr>
          <w:sz w:val="28"/>
          <w:szCs w:val="28"/>
        </w:rPr>
        <w:t>РОССИИ И БЕЛ</w:t>
      </w:r>
      <w:r w:rsidR="007000D1" w:rsidRPr="00502DD6">
        <w:rPr>
          <w:sz w:val="28"/>
          <w:szCs w:val="28"/>
        </w:rPr>
        <w:t>АРУСИ</w:t>
      </w:r>
      <w:r w:rsidR="008D4CB1" w:rsidRPr="00502DD6">
        <w:rPr>
          <w:sz w:val="28"/>
          <w:szCs w:val="28"/>
        </w:rPr>
        <w:t>?</w:t>
      </w:r>
    </w:p>
    <w:p w:rsidR="00502DD6" w:rsidRPr="00502DD6" w:rsidRDefault="00983E1B" w:rsidP="00570B7B">
      <w:pPr>
        <w:spacing w:line="360" w:lineRule="auto"/>
        <w:ind w:left="4253"/>
        <w:jc w:val="right"/>
        <w:rPr>
          <w:sz w:val="28"/>
          <w:szCs w:val="28"/>
        </w:rPr>
      </w:pPr>
      <w:r w:rsidRPr="00502DD6">
        <w:rPr>
          <w:sz w:val="28"/>
          <w:szCs w:val="28"/>
        </w:rPr>
        <w:t>Янчук В</w:t>
      </w:r>
      <w:r w:rsidR="00502DD6" w:rsidRPr="00502DD6">
        <w:rPr>
          <w:sz w:val="28"/>
          <w:szCs w:val="28"/>
        </w:rPr>
        <w:t>алерий</w:t>
      </w:r>
      <w:r w:rsidR="00933C75" w:rsidRPr="00502DD6">
        <w:rPr>
          <w:sz w:val="28"/>
          <w:szCs w:val="28"/>
        </w:rPr>
        <w:t xml:space="preserve"> </w:t>
      </w:r>
      <w:r w:rsidRPr="00502DD6">
        <w:rPr>
          <w:sz w:val="28"/>
          <w:szCs w:val="28"/>
        </w:rPr>
        <w:t>А</w:t>
      </w:r>
      <w:r w:rsidR="00502DD6" w:rsidRPr="00502DD6">
        <w:rPr>
          <w:sz w:val="28"/>
          <w:szCs w:val="28"/>
        </w:rPr>
        <w:t>лександрович</w:t>
      </w:r>
      <w:r w:rsidR="00933C75" w:rsidRPr="00502DD6">
        <w:rPr>
          <w:sz w:val="28"/>
          <w:szCs w:val="28"/>
        </w:rPr>
        <w:t>,</w:t>
      </w:r>
    </w:p>
    <w:p w:rsidR="007000D1" w:rsidRPr="00502DD6" w:rsidRDefault="00933C75" w:rsidP="00570B7B">
      <w:pPr>
        <w:spacing w:line="360" w:lineRule="auto"/>
        <w:ind w:left="4253"/>
        <w:jc w:val="right"/>
        <w:rPr>
          <w:sz w:val="28"/>
          <w:szCs w:val="28"/>
        </w:rPr>
      </w:pPr>
      <w:r w:rsidRPr="00502DD6">
        <w:rPr>
          <w:sz w:val="28"/>
          <w:szCs w:val="28"/>
        </w:rPr>
        <w:t xml:space="preserve"> доцент, кандидат экономических наук</w:t>
      </w:r>
      <w:r w:rsidR="00502DD6">
        <w:rPr>
          <w:sz w:val="28"/>
          <w:szCs w:val="28"/>
        </w:rPr>
        <w:t>,</w:t>
      </w:r>
    </w:p>
    <w:p w:rsidR="00502DD6" w:rsidRDefault="00933C75" w:rsidP="00502DD6">
      <w:pPr>
        <w:spacing w:line="360" w:lineRule="auto"/>
        <w:jc w:val="right"/>
        <w:rPr>
          <w:sz w:val="28"/>
          <w:szCs w:val="28"/>
        </w:rPr>
      </w:pPr>
      <w:r w:rsidRPr="00502DD6">
        <w:rPr>
          <w:sz w:val="28"/>
          <w:szCs w:val="28"/>
        </w:rPr>
        <w:t xml:space="preserve">Витебский государственный университет </w:t>
      </w:r>
      <w:r w:rsidR="00502DD6">
        <w:rPr>
          <w:sz w:val="28"/>
          <w:szCs w:val="28"/>
        </w:rPr>
        <w:t>и</w:t>
      </w:r>
      <w:r w:rsidRPr="00502DD6">
        <w:rPr>
          <w:sz w:val="28"/>
          <w:szCs w:val="28"/>
        </w:rPr>
        <w:t xml:space="preserve">мени П.М. Машерова, </w:t>
      </w:r>
    </w:p>
    <w:p w:rsidR="00933C75" w:rsidRPr="00692F8A" w:rsidRDefault="00933C75" w:rsidP="00502DD6">
      <w:pPr>
        <w:spacing w:line="360" w:lineRule="auto"/>
        <w:jc w:val="right"/>
        <w:rPr>
          <w:i/>
        </w:rPr>
      </w:pPr>
      <w:r w:rsidRPr="00502DD6">
        <w:rPr>
          <w:sz w:val="28"/>
          <w:szCs w:val="28"/>
        </w:rPr>
        <w:t>г. Витебск</w:t>
      </w:r>
      <w:r w:rsidRPr="00692F8A">
        <w:rPr>
          <w:i/>
        </w:rPr>
        <w:t xml:space="preserve"> </w:t>
      </w:r>
    </w:p>
    <w:p w:rsidR="00672C5E" w:rsidRPr="00502DD6" w:rsidRDefault="00502DD6" w:rsidP="00570B7B">
      <w:pPr>
        <w:tabs>
          <w:tab w:val="left" w:pos="0"/>
        </w:tabs>
        <w:spacing w:line="360" w:lineRule="auto"/>
        <w:ind w:firstLine="709"/>
        <w:jc w:val="both"/>
      </w:pPr>
      <w:r w:rsidRPr="00502DD6">
        <w:rPr>
          <w:b/>
        </w:rPr>
        <w:t>Аннотация.</w:t>
      </w:r>
      <w:r w:rsidRPr="00502DD6">
        <w:t xml:space="preserve"> </w:t>
      </w:r>
      <w:r w:rsidR="00672C5E" w:rsidRPr="00502DD6">
        <w:t>В статье анализируется соотношени</w:t>
      </w:r>
      <w:r w:rsidR="00692F8A" w:rsidRPr="00502DD6">
        <w:t>е</w:t>
      </w:r>
      <w:r w:rsidR="00672C5E" w:rsidRPr="00502DD6">
        <w:t xml:space="preserve"> категорий «социальное государство» и «социалистически ориентированное государство». С этой целью на основе матрицы социальных индикаторов определяется классификация государств по признаку социальной ориентации национальных экономических систем. Её образуют либеральные капиталистические, социализированные капиталистические и социалистически ориентированные государства. На этом основании делается вывод о том, что для Беларуси и России перспективной является социалистически ориентированная модель социального государства с элементами социализированной капиталистической экономики.</w:t>
      </w:r>
    </w:p>
    <w:p w:rsidR="00672C5E" w:rsidRPr="00502DD6" w:rsidRDefault="00672C5E" w:rsidP="00570B7B">
      <w:pPr>
        <w:spacing w:line="360" w:lineRule="auto"/>
        <w:ind w:firstLine="709"/>
        <w:jc w:val="both"/>
      </w:pPr>
      <w:r w:rsidRPr="00502DD6">
        <w:rPr>
          <w:b/>
        </w:rPr>
        <w:t>Ключевые слова</w:t>
      </w:r>
      <w:r w:rsidR="00502DD6">
        <w:t>:</w:t>
      </w:r>
      <w:r w:rsidRPr="00502DD6">
        <w:t xml:space="preserve"> </w:t>
      </w:r>
      <w:r w:rsidR="00502DD6">
        <w:t>с</w:t>
      </w:r>
      <w:r w:rsidRPr="00502DD6">
        <w:t>оюзное государство, социальное государство, либеральное капиталистическое государство, социализированное капиталистическое государство, социалистически ориентированное государство.</w:t>
      </w:r>
    </w:p>
    <w:p w:rsidR="00672C5E" w:rsidRPr="00502DD6" w:rsidRDefault="00672C5E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sz w:val="28"/>
          <w:szCs w:val="28"/>
        </w:rPr>
        <w:t>Социальная активность общества на современном этапе мирового развития в</w:t>
      </w:r>
      <w:r w:rsidR="00AD5BAE" w:rsidRPr="00502DD6">
        <w:rPr>
          <w:sz w:val="28"/>
          <w:szCs w:val="28"/>
        </w:rPr>
        <w:t>о</w:t>
      </w:r>
      <w:r w:rsidRPr="00502DD6">
        <w:rPr>
          <w:sz w:val="28"/>
          <w:szCs w:val="28"/>
        </w:rPr>
        <w:t xml:space="preserve"> </w:t>
      </w:r>
      <w:r w:rsidR="00AD5BAE" w:rsidRPr="00502DD6">
        <w:rPr>
          <w:sz w:val="28"/>
          <w:szCs w:val="28"/>
        </w:rPr>
        <w:t>многом</w:t>
      </w:r>
      <w:r w:rsidRPr="00502DD6">
        <w:rPr>
          <w:sz w:val="28"/>
          <w:szCs w:val="28"/>
        </w:rPr>
        <w:t xml:space="preserve"> определяется степенью социальной ориентации </w:t>
      </w:r>
      <w:r w:rsidR="00AD5BAE" w:rsidRPr="00502DD6">
        <w:rPr>
          <w:sz w:val="28"/>
          <w:szCs w:val="28"/>
        </w:rPr>
        <w:t>национальной экономической системы</w:t>
      </w:r>
      <w:r w:rsidRPr="00502DD6">
        <w:rPr>
          <w:sz w:val="28"/>
          <w:szCs w:val="28"/>
        </w:rPr>
        <w:t xml:space="preserve">. Поэтому для стран, которые находятся в переходном состоянии, важно определить содержание и качество социальных отношений, понять законы и тенденции развития общества и на этой основе конструировать правовые механизмы государственного регулирования. Для анализа этой проблемы </w:t>
      </w:r>
      <w:r w:rsidR="00AD5BAE" w:rsidRPr="00502DD6">
        <w:rPr>
          <w:sz w:val="28"/>
          <w:szCs w:val="28"/>
        </w:rPr>
        <w:t>необходим</w:t>
      </w:r>
      <w:r w:rsidRPr="00502DD6">
        <w:rPr>
          <w:sz w:val="28"/>
          <w:szCs w:val="28"/>
        </w:rPr>
        <w:t xml:space="preserve"> соответствующий категориальный аппарат. </w:t>
      </w:r>
    </w:p>
    <w:p w:rsidR="00672C5E" w:rsidRPr="00502DD6" w:rsidRDefault="00672C5E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sz w:val="28"/>
          <w:szCs w:val="28"/>
        </w:rPr>
        <w:t xml:space="preserve">Многие обществоведы из постсоветских республик, на наш взгляд, не вполне четко представляют, в каком соотношении находятся такие категории, как «социальный» и «социалистический». На это, в частности, справедливо указывает видный белорусский юрист профессор Г.А. Василевич [1]. В конституциях, например, Республики Беларусь и Российской Федерации в качестве сущностной характеристики государства используется категория «социальное государство», но при этом ее содержание в достаточной мере не раскрывается. И с этой точки зрения вряд ли можно согласится с мнением Г. А. Василевича о том, </w:t>
      </w:r>
      <w:r w:rsidRPr="00502DD6">
        <w:rPr>
          <w:sz w:val="28"/>
          <w:szCs w:val="28"/>
        </w:rPr>
        <w:lastRenderedPageBreak/>
        <w:t xml:space="preserve">что социальное государство принципиально отличается от социалистического [1]. Любое государство по своей </w:t>
      </w:r>
      <w:r w:rsidR="00477CB9" w:rsidRPr="00502DD6">
        <w:rPr>
          <w:sz w:val="28"/>
          <w:szCs w:val="28"/>
        </w:rPr>
        <w:t>сущности</w:t>
      </w:r>
      <w:r w:rsidRPr="00502DD6">
        <w:rPr>
          <w:sz w:val="28"/>
          <w:szCs w:val="28"/>
        </w:rPr>
        <w:t xml:space="preserve"> является социальным</w:t>
      </w:r>
      <w:r w:rsidR="00477CB9" w:rsidRPr="00502DD6">
        <w:rPr>
          <w:sz w:val="28"/>
          <w:szCs w:val="28"/>
        </w:rPr>
        <w:t>.</w:t>
      </w:r>
      <w:r w:rsidRPr="00502DD6">
        <w:rPr>
          <w:sz w:val="28"/>
          <w:szCs w:val="28"/>
        </w:rPr>
        <w:t xml:space="preserve"> Сама государственность возникает только на определенном уровне развития социальных отношений и выражает либо национальный интерес, либо интересы какого-либо класса. Категория же «социальный» в свой объем включает, на наш взгляд, и категорию «социалистический» в качестве подчиненного элемента.</w:t>
      </w:r>
    </w:p>
    <w:p w:rsidR="00672C5E" w:rsidRPr="00502DD6" w:rsidRDefault="00672C5E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sz w:val="28"/>
          <w:szCs w:val="28"/>
        </w:rPr>
        <w:t>Системообразующими социальными индикаторами, составляющими социально-экономическую матрицу базовых моделей социального государства, являются: господствующая собственность на основные ресурсы общества; доминирующий социально-экономический субъект; характер отношений между экономическими субъектами; социальная и экономическая роль государства.</w:t>
      </w:r>
    </w:p>
    <w:p w:rsidR="00672C5E" w:rsidRPr="00502DD6" w:rsidRDefault="00477CB9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sz w:val="28"/>
          <w:szCs w:val="28"/>
        </w:rPr>
        <w:t>Представленная совокупность социальных индикаторов экономического развития</w:t>
      </w:r>
      <w:r w:rsidR="00672C5E" w:rsidRPr="00502DD6">
        <w:rPr>
          <w:sz w:val="28"/>
          <w:szCs w:val="28"/>
        </w:rPr>
        <w:t xml:space="preserve">, на наш взгляд, </w:t>
      </w:r>
      <w:r w:rsidRPr="00502DD6">
        <w:rPr>
          <w:sz w:val="28"/>
          <w:szCs w:val="28"/>
        </w:rPr>
        <w:t>позволяет</w:t>
      </w:r>
      <w:r w:rsidR="00672C5E" w:rsidRPr="00502DD6">
        <w:rPr>
          <w:sz w:val="28"/>
          <w:szCs w:val="28"/>
        </w:rPr>
        <w:t xml:space="preserve"> выделить три базовые модели </w:t>
      </w:r>
      <w:r w:rsidRPr="00502DD6">
        <w:rPr>
          <w:sz w:val="28"/>
          <w:szCs w:val="28"/>
        </w:rPr>
        <w:t>национальных экономических систем</w:t>
      </w:r>
      <w:r w:rsidR="00672C5E" w:rsidRPr="00502DD6">
        <w:rPr>
          <w:sz w:val="28"/>
          <w:szCs w:val="28"/>
        </w:rPr>
        <w:t>: либеральное капиталистическое, социализированное капиталистическое и социалистически ориентированное.</w:t>
      </w:r>
    </w:p>
    <w:p w:rsidR="00672C5E" w:rsidRPr="00502DD6" w:rsidRDefault="00672C5E" w:rsidP="00672C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2DD6">
        <w:rPr>
          <w:i/>
          <w:sz w:val="28"/>
          <w:szCs w:val="28"/>
        </w:rPr>
        <w:t xml:space="preserve">Модель либерального капиталистического государства </w:t>
      </w:r>
      <w:r w:rsidR="00477CB9" w:rsidRPr="00502DD6">
        <w:rPr>
          <w:sz w:val="28"/>
          <w:szCs w:val="28"/>
        </w:rPr>
        <w:t>предполагает ориентацию П</w:t>
      </w:r>
      <w:r w:rsidRPr="00502DD6">
        <w:rPr>
          <w:sz w:val="28"/>
          <w:szCs w:val="28"/>
        </w:rPr>
        <w:t>равительств</w:t>
      </w:r>
      <w:r w:rsidR="00477CB9" w:rsidRPr="00502DD6">
        <w:rPr>
          <w:sz w:val="28"/>
          <w:szCs w:val="28"/>
        </w:rPr>
        <w:t xml:space="preserve"> страны</w:t>
      </w:r>
      <w:r w:rsidRPr="00502DD6">
        <w:rPr>
          <w:sz w:val="28"/>
          <w:szCs w:val="28"/>
        </w:rPr>
        <w:t xml:space="preserve">, в первую очередь, на капиталистов-предпринимателей. Именно для этого класса создаются условия наибольшего благоприятствования и предоставляется максимально возможная экономическая свобода. В такой модели между экономическими субъектами господствуют и стимулируются отношения конкуренции, экономическая и социальная роль государства является минимальной, в производстве ВВП доминирует частнокапиталистический сектор экономики, невысока ставка подоходного налога. Распределение результатов производство осуществляется, главным образом, по капиталу и по цене рабочей силы. В этой модели высока дифференциация населения по доходам и по величине личного имущества. Лауреат Нобелевской премии американский экономист Джозеф </w:t>
      </w:r>
      <w:proofErr w:type="spellStart"/>
      <w:r w:rsidRPr="00502DD6">
        <w:rPr>
          <w:sz w:val="28"/>
          <w:szCs w:val="28"/>
        </w:rPr>
        <w:t>Стиглиц</w:t>
      </w:r>
      <w:proofErr w:type="spellEnd"/>
      <w:r w:rsidRPr="00502DD6">
        <w:rPr>
          <w:sz w:val="28"/>
          <w:szCs w:val="28"/>
        </w:rPr>
        <w:t xml:space="preserve">, </w:t>
      </w:r>
      <w:r w:rsidR="00AF5FFD" w:rsidRPr="00502DD6">
        <w:rPr>
          <w:sz w:val="28"/>
          <w:szCs w:val="28"/>
        </w:rPr>
        <w:t>на</w:t>
      </w:r>
      <w:r w:rsidRPr="00502DD6">
        <w:rPr>
          <w:sz w:val="28"/>
          <w:szCs w:val="28"/>
        </w:rPr>
        <w:t xml:space="preserve">пример, указывает на то, что в США 1% населения принадлежит до четверти национального дохода [2]. Итальянский экономист и социолог Томас </w:t>
      </w:r>
      <w:proofErr w:type="spellStart"/>
      <w:r w:rsidRPr="00502DD6">
        <w:rPr>
          <w:sz w:val="28"/>
          <w:szCs w:val="28"/>
        </w:rPr>
        <w:t>Пикетти</w:t>
      </w:r>
      <w:proofErr w:type="spellEnd"/>
      <w:r w:rsidRPr="00502DD6">
        <w:rPr>
          <w:sz w:val="28"/>
          <w:szCs w:val="28"/>
        </w:rPr>
        <w:t xml:space="preserve"> в бестселлере «Капитал в ХХ</w:t>
      </w:r>
      <w:r w:rsidRPr="00502DD6">
        <w:rPr>
          <w:sz w:val="28"/>
          <w:szCs w:val="28"/>
          <w:lang w:val="en-US"/>
        </w:rPr>
        <w:t>I</w:t>
      </w:r>
      <w:r w:rsidRPr="00502DD6">
        <w:rPr>
          <w:sz w:val="28"/>
          <w:szCs w:val="28"/>
        </w:rPr>
        <w:t xml:space="preserve"> веке» на основе огромного систематизированного исторического материала пришел к заключению, сделанному Карлом Марксом еще более полтора века назад, что высокая степень неравенства — характерная черта капитализма [3]. Вместе с тем, справедливости ради скажем, </w:t>
      </w:r>
      <w:r w:rsidR="00AF5FFD" w:rsidRPr="00502DD6">
        <w:rPr>
          <w:sz w:val="28"/>
          <w:szCs w:val="28"/>
        </w:rPr>
        <w:t xml:space="preserve">и </w:t>
      </w:r>
      <w:r w:rsidRPr="00502DD6">
        <w:rPr>
          <w:sz w:val="28"/>
          <w:szCs w:val="28"/>
        </w:rPr>
        <w:t xml:space="preserve">в такой модели социального государства допускается  </w:t>
      </w:r>
      <w:r w:rsidR="00681E12" w:rsidRPr="00502DD6">
        <w:rPr>
          <w:sz w:val="28"/>
          <w:szCs w:val="28"/>
        </w:rPr>
        <w:t xml:space="preserve"> </w:t>
      </w:r>
      <w:r w:rsidRPr="00502DD6">
        <w:rPr>
          <w:sz w:val="28"/>
          <w:szCs w:val="28"/>
        </w:rPr>
        <w:t xml:space="preserve">минимальная защищенность населения. Страны с либеральной капиталистической экономикой периодически подвергаются экономическим кризисам, что подтверждает и мировой кризис 2008-2009 гг. Главная их причина определена еще К. Марксом — противоречие между общественным характером производства и частным характером присвоения его результатов. </w:t>
      </w:r>
    </w:p>
    <w:p w:rsidR="00672C5E" w:rsidRPr="00502DD6" w:rsidRDefault="00672C5E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i/>
          <w:sz w:val="28"/>
          <w:szCs w:val="28"/>
        </w:rPr>
        <w:t>Социализированная капиталистическая модель социального государства</w:t>
      </w:r>
      <w:r w:rsidRPr="00502DD6">
        <w:rPr>
          <w:sz w:val="28"/>
          <w:szCs w:val="28"/>
        </w:rPr>
        <w:t xml:space="preserve"> — промежуточная базовая модель</w:t>
      </w:r>
      <w:r w:rsidRPr="00502DD6">
        <w:rPr>
          <w:i/>
          <w:sz w:val="28"/>
          <w:szCs w:val="28"/>
        </w:rPr>
        <w:t>.</w:t>
      </w:r>
      <w:r w:rsidRPr="00502DD6">
        <w:rPr>
          <w:sz w:val="28"/>
          <w:szCs w:val="28"/>
        </w:rPr>
        <w:t xml:space="preserve"> Она </w:t>
      </w:r>
      <w:r w:rsidR="00AF5FFD" w:rsidRPr="00502DD6">
        <w:rPr>
          <w:sz w:val="28"/>
          <w:szCs w:val="28"/>
        </w:rPr>
        <w:t>характерна для ряда стран</w:t>
      </w:r>
      <w:r w:rsidRPr="00502DD6">
        <w:rPr>
          <w:sz w:val="28"/>
          <w:szCs w:val="28"/>
        </w:rPr>
        <w:t xml:space="preserve"> Западной Европы. Ее основу также составляют капиталистические отношения. Капитализм в ней, по мнению ее творцов, «был, есть и будет, но надо придать ему человеческое лицо», которого лишен либеральный капитализм. Поэтому государство должно стремиться ликвидировать такие социальные пороки капитализма, как огромное неравенство между людьми по размерам доходов и личного имущества, большую безработицу и т.д. Для достижения этой цели проводит</w:t>
      </w:r>
      <w:r w:rsidR="00AF5FFD" w:rsidRPr="00502DD6">
        <w:rPr>
          <w:sz w:val="28"/>
          <w:szCs w:val="28"/>
        </w:rPr>
        <w:t>ся</w:t>
      </w:r>
      <w:r w:rsidRPr="00502DD6">
        <w:rPr>
          <w:sz w:val="28"/>
          <w:szCs w:val="28"/>
        </w:rPr>
        <w:t xml:space="preserve"> политик</w:t>
      </w:r>
      <w:r w:rsidR="00AF5FFD" w:rsidRPr="00502DD6">
        <w:rPr>
          <w:sz w:val="28"/>
          <w:szCs w:val="28"/>
        </w:rPr>
        <w:t>а</w:t>
      </w:r>
      <w:r w:rsidRPr="00502DD6">
        <w:rPr>
          <w:sz w:val="28"/>
          <w:szCs w:val="28"/>
        </w:rPr>
        <w:t xml:space="preserve"> социального регулирования, реализуя принципы социального партнерства и солидарности между предпринимателями и наемными работниками. Кроме того, считается, что только государственное регулирование экономики может противостоять негативным внешним эффектам рыночного процесса (фиаско рынка). Однако и такая модель, хотя и сглаживает язвы капитализма, не исключает жестокую конкуренцию, кризисы и огромное неравенство в распределении национального дохода и богатства.</w:t>
      </w:r>
      <w:r w:rsidR="00AF5FFD" w:rsidRPr="00502DD6">
        <w:rPr>
          <w:sz w:val="28"/>
          <w:szCs w:val="28"/>
        </w:rPr>
        <w:t xml:space="preserve"> Об этом, в частности, свидетельствует и текущий кризис мирового капиталистического хозяйства, стимулируемый </w:t>
      </w:r>
      <w:r w:rsidR="00AF5FFD" w:rsidRPr="00502DD6">
        <w:rPr>
          <w:b/>
          <w:sz w:val="28"/>
          <w:szCs w:val="28"/>
          <w:lang w:val="en-US"/>
        </w:rPr>
        <w:t>COVID</w:t>
      </w:r>
      <w:r w:rsidR="00AF5FFD" w:rsidRPr="00502DD6">
        <w:rPr>
          <w:b/>
          <w:sz w:val="28"/>
          <w:szCs w:val="28"/>
        </w:rPr>
        <w:t>-19</w:t>
      </w:r>
      <w:r w:rsidR="00AF5FFD" w:rsidRPr="00502DD6">
        <w:rPr>
          <w:sz w:val="28"/>
          <w:szCs w:val="28"/>
        </w:rPr>
        <w:t xml:space="preserve">. </w:t>
      </w:r>
    </w:p>
    <w:p w:rsidR="00672C5E" w:rsidRPr="00502DD6" w:rsidRDefault="00672C5E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i/>
          <w:sz w:val="28"/>
          <w:szCs w:val="28"/>
        </w:rPr>
        <w:t>Социалистически ориентированная модель социального государства</w:t>
      </w:r>
      <w:r w:rsidRPr="00502DD6">
        <w:rPr>
          <w:sz w:val="28"/>
          <w:szCs w:val="28"/>
        </w:rPr>
        <w:t xml:space="preserve"> предполагает нацеленность национальной экономики на повышение уровня и качества жизни трудящихся, благосостояния всего общества в целом. Главные ее признаки следующие: господство общественных форм собственности на основные ресурсы общества; доминирование отношений сотрудничества и кооперации между субъектами хозяйствования; государственное социально-экономическое управление на основе широкого применения программно-целевого метода планирования; проведение сильной социальной политики; создание мотивационных экономических стимулов для всех экономически активных граждан; эффективное участие государства в развитии таких отраслей духовного производства, как наука, культура, образование. В КНР, к примеру, создают «социализм с китайской спецификой», полное название вьетнамского государства «Социалистическая Республика Вьетнам». Прибавим сюда Республику Куба и Северную Корею.</w:t>
      </w:r>
    </w:p>
    <w:p w:rsidR="00672C5E" w:rsidRPr="00502DD6" w:rsidRDefault="00672C5E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sz w:val="28"/>
          <w:szCs w:val="28"/>
        </w:rPr>
        <w:t>В настоящее время многие ученые</w:t>
      </w:r>
      <w:r w:rsidR="008C257A" w:rsidRPr="00502DD6">
        <w:rPr>
          <w:sz w:val="28"/>
          <w:szCs w:val="28"/>
        </w:rPr>
        <w:t>-обществоведы</w:t>
      </w:r>
      <w:r w:rsidRPr="00502DD6">
        <w:rPr>
          <w:sz w:val="28"/>
          <w:szCs w:val="28"/>
        </w:rPr>
        <w:t xml:space="preserve"> пришли к выводу о том, что важнейш</w:t>
      </w:r>
      <w:r w:rsidR="008C257A" w:rsidRPr="00502DD6">
        <w:rPr>
          <w:sz w:val="28"/>
          <w:szCs w:val="28"/>
        </w:rPr>
        <w:t>ей</w:t>
      </w:r>
      <w:r w:rsidRPr="00502DD6">
        <w:rPr>
          <w:sz w:val="28"/>
          <w:szCs w:val="28"/>
        </w:rPr>
        <w:t xml:space="preserve"> </w:t>
      </w:r>
      <w:r w:rsidR="008C257A" w:rsidRPr="00502DD6">
        <w:rPr>
          <w:sz w:val="28"/>
          <w:szCs w:val="28"/>
        </w:rPr>
        <w:t xml:space="preserve">предпосылкой </w:t>
      </w:r>
      <w:r w:rsidRPr="00502DD6">
        <w:rPr>
          <w:sz w:val="28"/>
          <w:szCs w:val="28"/>
        </w:rPr>
        <w:t xml:space="preserve">повышения социально-экономической эффективности страны является </w:t>
      </w:r>
      <w:r w:rsidRPr="00502DD6">
        <w:rPr>
          <w:b/>
          <w:sz w:val="28"/>
          <w:szCs w:val="28"/>
        </w:rPr>
        <w:t xml:space="preserve">духовно-нравственное воспитание специалистов. </w:t>
      </w:r>
      <w:r w:rsidRPr="00502DD6">
        <w:rPr>
          <w:sz w:val="28"/>
          <w:szCs w:val="28"/>
        </w:rPr>
        <w:t xml:space="preserve">Так, например, американский профессор </w:t>
      </w:r>
      <w:proofErr w:type="spellStart"/>
      <w:r w:rsidRPr="00502DD6">
        <w:rPr>
          <w:sz w:val="28"/>
          <w:szCs w:val="28"/>
        </w:rPr>
        <w:t>Линвуд</w:t>
      </w:r>
      <w:proofErr w:type="spellEnd"/>
      <w:r w:rsidRPr="00502DD6">
        <w:rPr>
          <w:sz w:val="28"/>
          <w:szCs w:val="28"/>
        </w:rPr>
        <w:t xml:space="preserve"> Т. </w:t>
      </w:r>
      <w:proofErr w:type="spellStart"/>
      <w:r w:rsidRPr="00502DD6">
        <w:rPr>
          <w:sz w:val="28"/>
          <w:szCs w:val="28"/>
        </w:rPr>
        <w:t>Гайгер</w:t>
      </w:r>
      <w:proofErr w:type="spellEnd"/>
      <w:r w:rsidRPr="00502DD6">
        <w:rPr>
          <w:sz w:val="28"/>
          <w:szCs w:val="28"/>
        </w:rPr>
        <w:t xml:space="preserve"> в учебнике «Макроэкономическая теория и переходная экономика» [4] в 15-ти главах из 17-ти анализирует нравственные проблемы экономической деятельности человека. </w:t>
      </w:r>
    </w:p>
    <w:p w:rsidR="00672C5E" w:rsidRPr="00502DD6" w:rsidRDefault="00672C5E" w:rsidP="00672C5E">
      <w:pPr>
        <w:pStyle w:val="2"/>
        <w:spacing w:line="360" w:lineRule="auto"/>
        <w:rPr>
          <w:szCs w:val="28"/>
        </w:rPr>
      </w:pPr>
      <w:r w:rsidRPr="00502DD6">
        <w:rPr>
          <w:i/>
          <w:szCs w:val="28"/>
        </w:rPr>
        <w:t>Белорусская модель социального государства (БМСГ),</w:t>
      </w:r>
      <w:r w:rsidRPr="00502DD6">
        <w:rPr>
          <w:szCs w:val="28"/>
        </w:rPr>
        <w:t xml:space="preserve"> по сути, позиционируется руководством страны как разновидность социалистически ориентированной модели. Важнейшими её признаками являются </w:t>
      </w:r>
      <w:r w:rsidRPr="00502DD6">
        <w:rPr>
          <w:i/>
          <w:szCs w:val="28"/>
        </w:rPr>
        <w:t>экономический и социальный патернализм государства</w:t>
      </w:r>
      <w:r w:rsidRPr="00502DD6">
        <w:rPr>
          <w:szCs w:val="28"/>
        </w:rPr>
        <w:t xml:space="preserve">. В Беларуси ведущим предприятиям, попавшим в сложное финансово-экономическое положение, оказывается необходимая помощь. Формы применения государственного патернализма в хозяйственной практике </w:t>
      </w:r>
      <w:r w:rsidR="008C257A" w:rsidRPr="00502DD6">
        <w:rPr>
          <w:szCs w:val="28"/>
        </w:rPr>
        <w:t xml:space="preserve">со временем </w:t>
      </w:r>
      <w:r w:rsidRPr="00502DD6">
        <w:rPr>
          <w:szCs w:val="28"/>
        </w:rPr>
        <w:t>модифицир</w:t>
      </w:r>
      <w:r w:rsidR="008C257A" w:rsidRPr="00502DD6">
        <w:rPr>
          <w:szCs w:val="28"/>
        </w:rPr>
        <w:t>уются</w:t>
      </w:r>
      <w:r w:rsidRPr="00502DD6">
        <w:rPr>
          <w:szCs w:val="28"/>
        </w:rPr>
        <w:t xml:space="preserve">, однако в любом случае государство должно защищать перспективные и жизненно важные для национальной экономики производства. Основными направлениями социальной политики в республике являются: создание условий для непрерывного роста благосостояния населения; повышение уровня занятости экономически активного населения; социально эффективное пенсионное обслуживание; регулирование доходов населения; формирование эффективной системы здравоохранения. В Беларуси сохраняется мощный государственный сектор, в котором занято более половины всех работающих, а рыночный сектор естественно дополняется нерыночным сектором. Неверно, на мой взгляд, всю национальную экономику сводить только к рыночной экономике, как это часто делается. </w:t>
      </w:r>
    </w:p>
    <w:p w:rsidR="00681E12" w:rsidRPr="00502DD6" w:rsidRDefault="00672C5E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sz w:val="28"/>
          <w:szCs w:val="28"/>
        </w:rPr>
        <w:t>Вместе с тем все более заметным становится то обстоятельство, что</w:t>
      </w:r>
      <w:r w:rsidR="008C257A" w:rsidRPr="00502DD6">
        <w:rPr>
          <w:sz w:val="28"/>
          <w:szCs w:val="28"/>
        </w:rPr>
        <w:t xml:space="preserve"> </w:t>
      </w:r>
      <w:r w:rsidRPr="00502DD6">
        <w:rPr>
          <w:sz w:val="28"/>
          <w:szCs w:val="28"/>
        </w:rPr>
        <w:t xml:space="preserve">за </w:t>
      </w:r>
      <w:r w:rsidR="008C257A" w:rsidRPr="00502DD6">
        <w:rPr>
          <w:sz w:val="28"/>
          <w:szCs w:val="28"/>
        </w:rPr>
        <w:t xml:space="preserve"> </w:t>
      </w:r>
      <w:r w:rsidR="00681E12" w:rsidRPr="00502DD6">
        <w:rPr>
          <w:sz w:val="28"/>
          <w:szCs w:val="28"/>
        </w:rPr>
        <w:t xml:space="preserve"> </w:t>
      </w:r>
      <w:r w:rsidR="008C257A" w:rsidRPr="00502DD6">
        <w:rPr>
          <w:sz w:val="28"/>
          <w:szCs w:val="28"/>
        </w:rPr>
        <w:t>рамки, декларируемой</w:t>
      </w:r>
      <w:r w:rsidRPr="00502DD6">
        <w:rPr>
          <w:sz w:val="28"/>
          <w:szCs w:val="28"/>
        </w:rPr>
        <w:t xml:space="preserve"> социальной ориентацией модели</w:t>
      </w:r>
      <w:r w:rsidR="008C257A" w:rsidRPr="00502DD6">
        <w:rPr>
          <w:sz w:val="28"/>
          <w:szCs w:val="28"/>
        </w:rPr>
        <w:t>,</w:t>
      </w:r>
      <w:r w:rsidRPr="00502DD6">
        <w:rPr>
          <w:sz w:val="28"/>
          <w:szCs w:val="28"/>
        </w:rPr>
        <w:t xml:space="preserve"> в ряде отраслей Беларуси выходит рыночный сектор. В вузах, например, на платной основе обучаются более 50% всех студентов, тогда как в Германии и во Франции их доля составляет около 20%. Между тем именно качество образования определяет стратегическую перспективу Беларуси. </w:t>
      </w:r>
    </w:p>
    <w:p w:rsidR="00681E12" w:rsidRPr="00502DD6" w:rsidRDefault="00681E12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sz w:val="28"/>
          <w:szCs w:val="28"/>
        </w:rPr>
        <w:t xml:space="preserve"> </w:t>
      </w:r>
      <w:r w:rsidR="00672C5E" w:rsidRPr="00502DD6">
        <w:rPr>
          <w:sz w:val="28"/>
          <w:szCs w:val="28"/>
        </w:rPr>
        <w:t xml:space="preserve">Противоречит декларируемой в Беларуси и в России национальной модели и ставка подоходного налога размером в 13%. Во всех странах с социализированной капиталистической </w:t>
      </w:r>
      <w:r w:rsidRPr="00502DD6">
        <w:rPr>
          <w:sz w:val="28"/>
          <w:szCs w:val="28"/>
        </w:rPr>
        <w:t xml:space="preserve">и социалистической </w:t>
      </w:r>
      <w:r w:rsidR="00672C5E" w:rsidRPr="00502DD6">
        <w:rPr>
          <w:sz w:val="28"/>
          <w:szCs w:val="28"/>
        </w:rPr>
        <w:t xml:space="preserve">ориентацией экономики, к слову скажем, она является прогрессивной. Чем плоха такая ставка? </w:t>
      </w:r>
      <w:r w:rsidR="00672C5E" w:rsidRPr="00502DD6">
        <w:rPr>
          <w:i/>
          <w:sz w:val="28"/>
          <w:szCs w:val="28"/>
        </w:rPr>
        <w:t>Во-первых</w:t>
      </w:r>
      <w:r w:rsidR="00672C5E" w:rsidRPr="00502DD6">
        <w:rPr>
          <w:sz w:val="28"/>
          <w:szCs w:val="28"/>
        </w:rPr>
        <w:t xml:space="preserve">, пропорциональный подоходный налог не соответствует принципам социальной справедливости и солидарности, которые предполагают перераспределение дохода от богатых к бедным. </w:t>
      </w:r>
      <w:r w:rsidR="00672C5E" w:rsidRPr="00502DD6">
        <w:rPr>
          <w:i/>
          <w:sz w:val="28"/>
          <w:szCs w:val="28"/>
        </w:rPr>
        <w:t>Во-вторых</w:t>
      </w:r>
      <w:r w:rsidR="00672C5E" w:rsidRPr="00502DD6">
        <w:rPr>
          <w:sz w:val="28"/>
          <w:szCs w:val="28"/>
        </w:rPr>
        <w:t xml:space="preserve">, уже с экономической точки зрения, такая ставка не является автоматическим регулятором циклического развития национальной экономики. Более эффективной была бы, к примеру, четырехступенчатая ставка подоходного налога: 0%, 10%, 15% и 20%. </w:t>
      </w:r>
    </w:p>
    <w:p w:rsidR="00672C5E" w:rsidRPr="00502DD6" w:rsidRDefault="00672C5E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sz w:val="28"/>
          <w:szCs w:val="28"/>
        </w:rPr>
        <w:t xml:space="preserve">Кроме того, в нашей стране и в России </w:t>
      </w:r>
      <w:r w:rsidR="00681E12" w:rsidRPr="00502DD6">
        <w:rPr>
          <w:sz w:val="28"/>
          <w:szCs w:val="28"/>
        </w:rPr>
        <w:t xml:space="preserve">значительно </w:t>
      </w:r>
      <w:r w:rsidRPr="00502DD6">
        <w:rPr>
          <w:sz w:val="28"/>
          <w:szCs w:val="28"/>
        </w:rPr>
        <w:t xml:space="preserve">преувеличивается роль конкуренции. Дело в том, что отношения между экономическими субъектами могут </w:t>
      </w:r>
      <w:r w:rsidR="00681E12" w:rsidRPr="00502DD6">
        <w:rPr>
          <w:sz w:val="28"/>
          <w:szCs w:val="28"/>
        </w:rPr>
        <w:t xml:space="preserve">быть </w:t>
      </w:r>
      <w:r w:rsidRPr="00502DD6">
        <w:rPr>
          <w:sz w:val="28"/>
          <w:szCs w:val="28"/>
        </w:rPr>
        <w:t xml:space="preserve">не только конкурентными, но и отношениями сотрудничества, кооперации и соревнования, в частности, в государственном секторе и между белорусскими предприятиями за границей. </w:t>
      </w:r>
    </w:p>
    <w:p w:rsidR="00672C5E" w:rsidRPr="00502DD6" w:rsidRDefault="00672C5E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sz w:val="28"/>
          <w:szCs w:val="28"/>
        </w:rPr>
        <w:t xml:space="preserve">Американский специалист по менеджменту и экономической психологии Эдвард де </w:t>
      </w:r>
      <w:proofErr w:type="spellStart"/>
      <w:r w:rsidRPr="00502DD6">
        <w:rPr>
          <w:sz w:val="28"/>
          <w:szCs w:val="28"/>
        </w:rPr>
        <w:t>Боно</w:t>
      </w:r>
      <w:proofErr w:type="spellEnd"/>
      <w:r w:rsidRPr="00502DD6">
        <w:rPr>
          <w:sz w:val="28"/>
          <w:szCs w:val="28"/>
        </w:rPr>
        <w:t xml:space="preserve"> глубоко анализирует отношения конкуренции и сотрудничества и приходит к выводу о том, что западная цивилизация одержима системой столкновений, противоборством. Более эффективными являются китайская и японская системы, предполагающие не столкновение, а согласие, сотрудничество, выработку удовлетворяющего все стороны решения [5].</w:t>
      </w:r>
    </w:p>
    <w:p w:rsidR="00672C5E" w:rsidRPr="00502DD6" w:rsidRDefault="00672C5E" w:rsidP="00672C5E">
      <w:pPr>
        <w:spacing w:line="360" w:lineRule="auto"/>
        <w:ind w:firstLine="709"/>
        <w:jc w:val="both"/>
        <w:rPr>
          <w:sz w:val="28"/>
          <w:szCs w:val="28"/>
        </w:rPr>
      </w:pPr>
      <w:r w:rsidRPr="00502DD6">
        <w:rPr>
          <w:sz w:val="28"/>
          <w:szCs w:val="28"/>
        </w:rPr>
        <w:t xml:space="preserve">В целом сказанное позволяет, на наш взгляд, сделать вывод о том, что для Беларуси и России наиболее перспективной является социалистически ориентированная модель социального государства с элементами социализированной капиталистической экономики. </w:t>
      </w:r>
    </w:p>
    <w:p w:rsidR="00502DD6" w:rsidRPr="00502DD6" w:rsidRDefault="00502DD6" w:rsidP="00502DD6">
      <w:pPr>
        <w:spacing w:line="360" w:lineRule="auto"/>
        <w:ind w:firstLine="709"/>
        <w:jc w:val="center"/>
        <w:rPr>
          <w:bCs/>
        </w:rPr>
      </w:pPr>
      <w:r w:rsidRPr="00502DD6">
        <w:rPr>
          <w:bCs/>
        </w:rPr>
        <w:t>Список цитируемых источников</w:t>
      </w:r>
    </w:p>
    <w:p w:rsidR="00672C5E" w:rsidRPr="00672C5E" w:rsidRDefault="00672C5E" w:rsidP="00570B7B">
      <w:pPr>
        <w:pStyle w:val="2"/>
        <w:numPr>
          <w:ilvl w:val="0"/>
          <w:numId w:val="21"/>
        </w:numPr>
        <w:spacing w:line="360" w:lineRule="auto"/>
        <w:ind w:left="0" w:firstLine="360"/>
        <w:rPr>
          <w:sz w:val="24"/>
          <w:szCs w:val="24"/>
        </w:rPr>
      </w:pPr>
      <w:r w:rsidRPr="00672C5E">
        <w:rPr>
          <w:sz w:val="24"/>
          <w:szCs w:val="24"/>
        </w:rPr>
        <w:t xml:space="preserve">Василевич, Г. А. Конституционное право Республики </w:t>
      </w:r>
      <w:r w:rsidR="00502DD6" w:rsidRPr="00672C5E">
        <w:rPr>
          <w:sz w:val="24"/>
          <w:szCs w:val="24"/>
        </w:rPr>
        <w:t>Беларусь:</w:t>
      </w:r>
      <w:r w:rsidRPr="00672C5E">
        <w:rPr>
          <w:sz w:val="24"/>
          <w:szCs w:val="24"/>
        </w:rPr>
        <w:t xml:space="preserve"> учебник / Г. А. Василевич. — </w:t>
      </w:r>
      <w:r w:rsidR="00502DD6" w:rsidRPr="00672C5E">
        <w:rPr>
          <w:sz w:val="24"/>
          <w:szCs w:val="24"/>
        </w:rPr>
        <w:t>Минск:</w:t>
      </w:r>
      <w:r w:rsidRPr="00672C5E">
        <w:rPr>
          <w:sz w:val="24"/>
          <w:szCs w:val="24"/>
        </w:rPr>
        <w:t xml:space="preserve"> </w:t>
      </w:r>
      <w:proofErr w:type="spellStart"/>
      <w:r w:rsidRPr="00672C5E">
        <w:rPr>
          <w:sz w:val="24"/>
          <w:szCs w:val="24"/>
        </w:rPr>
        <w:t>Вышэйшая</w:t>
      </w:r>
      <w:proofErr w:type="spellEnd"/>
      <w:r w:rsidRPr="00672C5E">
        <w:rPr>
          <w:sz w:val="24"/>
          <w:szCs w:val="24"/>
        </w:rPr>
        <w:t xml:space="preserve"> школа, 2016. — 399 с.</w:t>
      </w:r>
    </w:p>
    <w:p w:rsidR="00672C5E" w:rsidRPr="00672C5E" w:rsidRDefault="00672C5E" w:rsidP="00570B7B">
      <w:pPr>
        <w:pStyle w:val="2"/>
        <w:numPr>
          <w:ilvl w:val="0"/>
          <w:numId w:val="21"/>
        </w:numPr>
        <w:spacing w:line="360" w:lineRule="auto"/>
        <w:ind w:left="0" w:firstLine="360"/>
        <w:rPr>
          <w:sz w:val="24"/>
          <w:szCs w:val="24"/>
        </w:rPr>
      </w:pPr>
      <w:proofErr w:type="spellStart"/>
      <w:r w:rsidRPr="00672C5E">
        <w:rPr>
          <w:sz w:val="24"/>
          <w:szCs w:val="24"/>
        </w:rPr>
        <w:t>Стиглиц</w:t>
      </w:r>
      <w:proofErr w:type="spellEnd"/>
      <w:r w:rsidRPr="00672C5E">
        <w:rPr>
          <w:sz w:val="24"/>
          <w:szCs w:val="24"/>
        </w:rPr>
        <w:t xml:space="preserve">, Джозеф. Великое разделение. Неравенство в обществе, или </w:t>
      </w:r>
      <w:proofErr w:type="gramStart"/>
      <w:r w:rsidRPr="00672C5E">
        <w:rPr>
          <w:sz w:val="24"/>
          <w:szCs w:val="24"/>
        </w:rPr>
        <w:t>Что</w:t>
      </w:r>
      <w:proofErr w:type="gramEnd"/>
      <w:r w:rsidRPr="00672C5E">
        <w:rPr>
          <w:sz w:val="24"/>
          <w:szCs w:val="24"/>
        </w:rPr>
        <w:t xml:space="preserve"> делать оставшимся 99% населения? / Джозеф </w:t>
      </w:r>
      <w:proofErr w:type="spellStart"/>
      <w:proofErr w:type="gramStart"/>
      <w:r w:rsidRPr="00672C5E">
        <w:rPr>
          <w:sz w:val="24"/>
          <w:szCs w:val="24"/>
        </w:rPr>
        <w:t>Стиглиц</w:t>
      </w:r>
      <w:proofErr w:type="spellEnd"/>
      <w:r w:rsidRPr="00672C5E">
        <w:rPr>
          <w:sz w:val="24"/>
          <w:szCs w:val="24"/>
        </w:rPr>
        <w:t xml:space="preserve"> :</w:t>
      </w:r>
      <w:proofErr w:type="gramEnd"/>
      <w:r w:rsidRPr="00672C5E">
        <w:rPr>
          <w:sz w:val="24"/>
          <w:szCs w:val="24"/>
        </w:rPr>
        <w:t xml:space="preserve"> [пер. с англ. Ф. А. </w:t>
      </w:r>
      <w:proofErr w:type="spellStart"/>
      <w:r w:rsidRPr="00672C5E">
        <w:rPr>
          <w:sz w:val="24"/>
          <w:szCs w:val="24"/>
        </w:rPr>
        <w:t>Исрафилова</w:t>
      </w:r>
      <w:proofErr w:type="spellEnd"/>
      <w:r w:rsidRPr="00672C5E">
        <w:rPr>
          <w:sz w:val="24"/>
          <w:szCs w:val="24"/>
        </w:rPr>
        <w:t xml:space="preserve">]. — </w:t>
      </w:r>
      <w:r w:rsidR="00502DD6" w:rsidRPr="00672C5E">
        <w:rPr>
          <w:sz w:val="24"/>
          <w:szCs w:val="24"/>
        </w:rPr>
        <w:t>Москва:</w:t>
      </w:r>
      <w:r w:rsidRPr="00672C5E">
        <w:rPr>
          <w:sz w:val="24"/>
          <w:szCs w:val="24"/>
        </w:rPr>
        <w:t xml:space="preserve"> </w:t>
      </w:r>
      <w:proofErr w:type="spellStart"/>
      <w:r w:rsidRPr="00672C5E">
        <w:rPr>
          <w:sz w:val="24"/>
          <w:szCs w:val="24"/>
        </w:rPr>
        <w:t>Эксмо</w:t>
      </w:r>
      <w:proofErr w:type="spellEnd"/>
      <w:r w:rsidRPr="00672C5E">
        <w:rPr>
          <w:sz w:val="24"/>
          <w:szCs w:val="24"/>
        </w:rPr>
        <w:t xml:space="preserve">, 2016. — 480 с. (Тор </w:t>
      </w:r>
      <w:r w:rsidRPr="00672C5E">
        <w:rPr>
          <w:sz w:val="24"/>
          <w:szCs w:val="24"/>
          <w:lang w:val="en-US"/>
        </w:rPr>
        <w:t>Economics Awards</w:t>
      </w:r>
      <w:r w:rsidRPr="00672C5E">
        <w:rPr>
          <w:sz w:val="24"/>
          <w:szCs w:val="24"/>
        </w:rPr>
        <w:t>).</w:t>
      </w:r>
    </w:p>
    <w:p w:rsidR="00672C5E" w:rsidRPr="00672C5E" w:rsidRDefault="00DB5539" w:rsidP="00570B7B">
      <w:pPr>
        <w:pStyle w:val="2"/>
        <w:numPr>
          <w:ilvl w:val="0"/>
          <w:numId w:val="21"/>
        </w:numPr>
        <w:spacing w:line="360" w:lineRule="auto"/>
        <w:ind w:left="0"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Пикетти</w:t>
      </w:r>
      <w:proofErr w:type="spellEnd"/>
      <w:r>
        <w:rPr>
          <w:sz w:val="24"/>
          <w:szCs w:val="24"/>
        </w:rPr>
        <w:t xml:space="preserve">, Томас. </w:t>
      </w:r>
      <w:r w:rsidR="00672C5E" w:rsidRPr="00672C5E">
        <w:rPr>
          <w:sz w:val="24"/>
          <w:szCs w:val="24"/>
        </w:rPr>
        <w:t xml:space="preserve">Капитал в </w:t>
      </w:r>
      <w:r w:rsidR="00672C5E" w:rsidRPr="00672C5E">
        <w:rPr>
          <w:sz w:val="24"/>
          <w:szCs w:val="24"/>
          <w:lang w:val="en-US"/>
        </w:rPr>
        <w:t>XXI</w:t>
      </w:r>
      <w:r w:rsidR="00672C5E" w:rsidRPr="00672C5E">
        <w:rPr>
          <w:sz w:val="24"/>
          <w:szCs w:val="24"/>
        </w:rPr>
        <w:t xml:space="preserve"> веке / Томас </w:t>
      </w:r>
      <w:proofErr w:type="spellStart"/>
      <w:r w:rsidR="00672C5E" w:rsidRPr="00672C5E">
        <w:rPr>
          <w:sz w:val="24"/>
          <w:szCs w:val="24"/>
        </w:rPr>
        <w:t>Пикетти</w:t>
      </w:r>
      <w:proofErr w:type="spellEnd"/>
      <w:r w:rsidR="00672C5E" w:rsidRPr="00672C5E">
        <w:rPr>
          <w:sz w:val="24"/>
          <w:szCs w:val="24"/>
        </w:rPr>
        <w:t xml:space="preserve">. — Москва: Ад </w:t>
      </w:r>
      <w:proofErr w:type="spellStart"/>
      <w:r w:rsidR="00672C5E" w:rsidRPr="00672C5E">
        <w:rPr>
          <w:sz w:val="24"/>
          <w:szCs w:val="24"/>
        </w:rPr>
        <w:t>Маргинем</w:t>
      </w:r>
      <w:proofErr w:type="spellEnd"/>
      <w:r w:rsidR="00672C5E" w:rsidRPr="00672C5E">
        <w:rPr>
          <w:sz w:val="24"/>
          <w:szCs w:val="24"/>
        </w:rPr>
        <w:t xml:space="preserve"> Пресс, 2016. — 592 с. </w:t>
      </w:r>
    </w:p>
    <w:p w:rsidR="00672C5E" w:rsidRPr="00672C5E" w:rsidRDefault="00672C5E" w:rsidP="00570B7B">
      <w:pPr>
        <w:pStyle w:val="2"/>
        <w:numPr>
          <w:ilvl w:val="0"/>
          <w:numId w:val="21"/>
        </w:numPr>
        <w:spacing w:line="360" w:lineRule="auto"/>
        <w:ind w:left="0" w:firstLine="360"/>
        <w:rPr>
          <w:sz w:val="24"/>
          <w:szCs w:val="24"/>
        </w:rPr>
      </w:pPr>
      <w:proofErr w:type="spellStart"/>
      <w:r w:rsidRPr="00672C5E">
        <w:rPr>
          <w:sz w:val="24"/>
          <w:szCs w:val="24"/>
        </w:rPr>
        <w:t>Гайгер</w:t>
      </w:r>
      <w:proofErr w:type="spellEnd"/>
      <w:r w:rsidRPr="00672C5E">
        <w:rPr>
          <w:sz w:val="24"/>
          <w:szCs w:val="24"/>
        </w:rPr>
        <w:t xml:space="preserve">, </w:t>
      </w:r>
      <w:proofErr w:type="spellStart"/>
      <w:r w:rsidRPr="00672C5E">
        <w:rPr>
          <w:sz w:val="24"/>
          <w:szCs w:val="24"/>
        </w:rPr>
        <w:t>Линвуд</w:t>
      </w:r>
      <w:proofErr w:type="spellEnd"/>
      <w:r w:rsidRPr="00672C5E">
        <w:rPr>
          <w:sz w:val="24"/>
          <w:szCs w:val="24"/>
        </w:rPr>
        <w:t xml:space="preserve"> Т. Макроэкономическая теория и переход</w:t>
      </w:r>
      <w:r w:rsidR="002E3B7A">
        <w:rPr>
          <w:sz w:val="24"/>
          <w:szCs w:val="24"/>
        </w:rPr>
        <w:t xml:space="preserve">ная экономика: Пер. с англ. </w:t>
      </w:r>
      <w:r w:rsidR="00EA585A">
        <w:rPr>
          <w:sz w:val="24"/>
          <w:szCs w:val="24"/>
        </w:rPr>
        <w:t>/</w:t>
      </w:r>
      <w:r w:rsidR="00EA585A" w:rsidRPr="00EA585A">
        <w:rPr>
          <w:sz w:val="24"/>
          <w:szCs w:val="24"/>
        </w:rPr>
        <w:t xml:space="preserve"> </w:t>
      </w:r>
      <w:r w:rsidR="00EA585A">
        <w:rPr>
          <w:sz w:val="24"/>
          <w:szCs w:val="24"/>
        </w:rPr>
        <w:t xml:space="preserve">Л.Т. </w:t>
      </w:r>
      <w:proofErr w:type="spellStart"/>
      <w:r w:rsidR="00EA585A" w:rsidRPr="00672C5E">
        <w:rPr>
          <w:sz w:val="24"/>
          <w:szCs w:val="24"/>
        </w:rPr>
        <w:t>Гайгер</w:t>
      </w:r>
      <w:proofErr w:type="spellEnd"/>
      <w:r w:rsidR="00EA585A" w:rsidRPr="00672C5E">
        <w:rPr>
          <w:sz w:val="24"/>
          <w:szCs w:val="24"/>
        </w:rPr>
        <w:t xml:space="preserve">. </w:t>
      </w:r>
      <w:r w:rsidR="002E3B7A">
        <w:rPr>
          <w:sz w:val="24"/>
          <w:szCs w:val="24"/>
        </w:rPr>
        <w:t>— Москва</w:t>
      </w:r>
      <w:r w:rsidR="00336C11">
        <w:rPr>
          <w:sz w:val="24"/>
          <w:szCs w:val="24"/>
        </w:rPr>
        <w:t xml:space="preserve">: </w:t>
      </w:r>
      <w:r w:rsidRPr="00672C5E">
        <w:rPr>
          <w:sz w:val="24"/>
          <w:szCs w:val="24"/>
        </w:rPr>
        <w:t>ИНФРА-М, 1996. — 560 с.</w:t>
      </w:r>
    </w:p>
    <w:p w:rsidR="00672C5E" w:rsidRPr="002E3B7A" w:rsidRDefault="00672C5E" w:rsidP="00570B7B">
      <w:pPr>
        <w:pStyle w:val="2"/>
        <w:numPr>
          <w:ilvl w:val="0"/>
          <w:numId w:val="21"/>
        </w:numPr>
        <w:spacing w:line="360" w:lineRule="auto"/>
        <w:ind w:left="0" w:firstLine="360"/>
        <w:rPr>
          <w:sz w:val="24"/>
          <w:szCs w:val="24"/>
        </w:rPr>
      </w:pPr>
      <w:proofErr w:type="spellStart"/>
      <w:r w:rsidRPr="00672C5E">
        <w:rPr>
          <w:sz w:val="24"/>
          <w:szCs w:val="24"/>
        </w:rPr>
        <w:t>Боно</w:t>
      </w:r>
      <w:proofErr w:type="spellEnd"/>
      <w:r w:rsidRPr="00672C5E">
        <w:rPr>
          <w:sz w:val="24"/>
          <w:szCs w:val="24"/>
        </w:rPr>
        <w:t xml:space="preserve">, Э. Нестандартное мышление: самоучитель / Э. </w:t>
      </w:r>
      <w:proofErr w:type="spellStart"/>
      <w:r w:rsidR="00502DD6" w:rsidRPr="00672C5E">
        <w:rPr>
          <w:sz w:val="24"/>
          <w:szCs w:val="24"/>
        </w:rPr>
        <w:t>Боно</w:t>
      </w:r>
      <w:proofErr w:type="spellEnd"/>
      <w:r w:rsidR="00502DD6" w:rsidRPr="00672C5E">
        <w:rPr>
          <w:sz w:val="24"/>
          <w:szCs w:val="24"/>
        </w:rPr>
        <w:t>;</w:t>
      </w:r>
      <w:r w:rsidRPr="00672C5E">
        <w:rPr>
          <w:sz w:val="24"/>
          <w:szCs w:val="24"/>
        </w:rPr>
        <w:t xml:space="preserve"> </w:t>
      </w:r>
      <w:proofErr w:type="spellStart"/>
      <w:proofErr w:type="gramStart"/>
      <w:r w:rsidRPr="00672C5E">
        <w:rPr>
          <w:sz w:val="24"/>
          <w:szCs w:val="24"/>
        </w:rPr>
        <w:t>пер.с</w:t>
      </w:r>
      <w:proofErr w:type="spellEnd"/>
      <w:proofErr w:type="gramEnd"/>
      <w:r w:rsidRPr="00672C5E">
        <w:rPr>
          <w:sz w:val="24"/>
          <w:szCs w:val="24"/>
        </w:rPr>
        <w:t xml:space="preserve"> англ. </w:t>
      </w:r>
      <w:r w:rsidR="002E3B7A">
        <w:rPr>
          <w:sz w:val="24"/>
          <w:szCs w:val="24"/>
        </w:rPr>
        <w:t>- Минск</w:t>
      </w:r>
      <w:r w:rsidRPr="002E3B7A">
        <w:rPr>
          <w:sz w:val="24"/>
          <w:szCs w:val="24"/>
        </w:rPr>
        <w:t xml:space="preserve">: </w:t>
      </w:r>
      <w:r w:rsidRPr="00672C5E">
        <w:rPr>
          <w:sz w:val="24"/>
          <w:szCs w:val="24"/>
        </w:rPr>
        <w:t>ООО</w:t>
      </w:r>
      <w:r w:rsidRPr="002E3B7A">
        <w:rPr>
          <w:sz w:val="24"/>
          <w:szCs w:val="24"/>
        </w:rPr>
        <w:t xml:space="preserve"> «</w:t>
      </w:r>
      <w:r w:rsidRPr="00672C5E">
        <w:rPr>
          <w:sz w:val="24"/>
          <w:szCs w:val="24"/>
        </w:rPr>
        <w:t>Попурри</w:t>
      </w:r>
      <w:r w:rsidRPr="002E3B7A">
        <w:rPr>
          <w:sz w:val="24"/>
          <w:szCs w:val="24"/>
        </w:rPr>
        <w:t>», 2006.</w:t>
      </w:r>
      <w:r w:rsidRPr="00672C5E">
        <w:rPr>
          <w:sz w:val="24"/>
          <w:szCs w:val="24"/>
        </w:rPr>
        <w:t xml:space="preserve"> — 271 с.</w:t>
      </w:r>
    </w:p>
    <w:p w:rsidR="00672C5E" w:rsidRPr="00672C5E" w:rsidRDefault="00672C5E" w:rsidP="00570B7B">
      <w:pPr>
        <w:spacing w:line="360" w:lineRule="auto"/>
      </w:pPr>
      <w:bookmarkStart w:id="0" w:name="_GoBack"/>
      <w:bookmarkEnd w:id="0"/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672C5E" w:rsidRDefault="00672C5E" w:rsidP="00DB58F5">
      <w:pPr>
        <w:spacing w:line="360" w:lineRule="auto"/>
        <w:ind w:firstLine="709"/>
        <w:jc w:val="both"/>
      </w:pPr>
    </w:p>
    <w:p w:rsidR="00FC1117" w:rsidRPr="007000D1" w:rsidRDefault="00FC1117">
      <w:pPr>
        <w:ind w:firstLine="709"/>
      </w:pPr>
    </w:p>
    <w:p w:rsidR="00FC1117" w:rsidRPr="007000D1" w:rsidRDefault="00FC1117">
      <w:pPr>
        <w:ind w:firstLine="709"/>
      </w:pPr>
    </w:p>
    <w:p w:rsidR="00FC1117" w:rsidRPr="007000D1" w:rsidRDefault="00FC1117">
      <w:pPr>
        <w:ind w:firstLine="709"/>
      </w:pPr>
    </w:p>
    <w:p w:rsidR="00CA6681" w:rsidRPr="007000D1" w:rsidRDefault="00CA6681">
      <w:pPr>
        <w:ind w:firstLine="709"/>
      </w:pPr>
      <w:r w:rsidRPr="007000D1">
        <w:br w:type="page"/>
      </w:r>
    </w:p>
    <w:p w:rsidR="00C477D7" w:rsidRPr="007000D1" w:rsidRDefault="00C477D7" w:rsidP="00C477D7">
      <w:pPr>
        <w:spacing w:line="252" w:lineRule="auto"/>
        <w:ind w:left="360" w:right="-57" w:firstLine="709"/>
        <w:jc w:val="both"/>
      </w:pPr>
    </w:p>
    <w:p w:rsidR="00DE27FB" w:rsidRPr="007000D1" w:rsidRDefault="00DE27FB" w:rsidP="00D14FD6">
      <w:pPr>
        <w:ind w:firstLine="709"/>
      </w:pPr>
    </w:p>
    <w:sectPr w:rsidR="00DE27FB" w:rsidRPr="007000D1" w:rsidSect="007000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E96"/>
    <w:multiLevelType w:val="hybridMultilevel"/>
    <w:tmpl w:val="B09CD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7EA9"/>
    <w:multiLevelType w:val="hybridMultilevel"/>
    <w:tmpl w:val="BC90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7DDA"/>
    <w:multiLevelType w:val="hybridMultilevel"/>
    <w:tmpl w:val="CBB0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06A6"/>
    <w:multiLevelType w:val="hybridMultilevel"/>
    <w:tmpl w:val="8E12D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64E9B"/>
    <w:multiLevelType w:val="hybridMultilevel"/>
    <w:tmpl w:val="C05AF4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476C"/>
    <w:multiLevelType w:val="hybridMultilevel"/>
    <w:tmpl w:val="7D72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C41"/>
    <w:multiLevelType w:val="hybridMultilevel"/>
    <w:tmpl w:val="B41E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90F7C"/>
    <w:multiLevelType w:val="hybridMultilevel"/>
    <w:tmpl w:val="96B8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30E4"/>
    <w:multiLevelType w:val="hybridMultilevel"/>
    <w:tmpl w:val="A7C0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6DFF"/>
    <w:multiLevelType w:val="hybridMultilevel"/>
    <w:tmpl w:val="59A4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94141"/>
    <w:multiLevelType w:val="hybridMultilevel"/>
    <w:tmpl w:val="2F843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12322"/>
    <w:multiLevelType w:val="hybridMultilevel"/>
    <w:tmpl w:val="2D34A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1F7B"/>
    <w:multiLevelType w:val="hybridMultilevel"/>
    <w:tmpl w:val="E994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45DE5"/>
    <w:multiLevelType w:val="hybridMultilevel"/>
    <w:tmpl w:val="DCE6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1AB2"/>
    <w:multiLevelType w:val="hybridMultilevel"/>
    <w:tmpl w:val="B25CEA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139591B"/>
    <w:multiLevelType w:val="hybridMultilevel"/>
    <w:tmpl w:val="52D2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2383"/>
    <w:multiLevelType w:val="hybridMultilevel"/>
    <w:tmpl w:val="1D2EE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385DEC"/>
    <w:multiLevelType w:val="hybridMultilevel"/>
    <w:tmpl w:val="E928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3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99"/>
    <w:rsid w:val="00003F10"/>
    <w:rsid w:val="000121F6"/>
    <w:rsid w:val="0005595B"/>
    <w:rsid w:val="0008325D"/>
    <w:rsid w:val="000A6042"/>
    <w:rsid w:val="000E19A1"/>
    <w:rsid w:val="00146348"/>
    <w:rsid w:val="00201F1C"/>
    <w:rsid w:val="002229B4"/>
    <w:rsid w:val="00252E9E"/>
    <w:rsid w:val="00296CDF"/>
    <w:rsid w:val="002A75D9"/>
    <w:rsid w:val="002C1554"/>
    <w:rsid w:val="002E3B7A"/>
    <w:rsid w:val="00336C11"/>
    <w:rsid w:val="00337409"/>
    <w:rsid w:val="003A2853"/>
    <w:rsid w:val="003B2FC3"/>
    <w:rsid w:val="003D74F6"/>
    <w:rsid w:val="003F17FB"/>
    <w:rsid w:val="003F2500"/>
    <w:rsid w:val="00441AAD"/>
    <w:rsid w:val="004569EA"/>
    <w:rsid w:val="00477CB9"/>
    <w:rsid w:val="00477FCC"/>
    <w:rsid w:val="00486199"/>
    <w:rsid w:val="00486F4E"/>
    <w:rsid w:val="004E40C3"/>
    <w:rsid w:val="004F4603"/>
    <w:rsid w:val="00502DD6"/>
    <w:rsid w:val="00534970"/>
    <w:rsid w:val="005456DB"/>
    <w:rsid w:val="00557771"/>
    <w:rsid w:val="00570B7B"/>
    <w:rsid w:val="005725FA"/>
    <w:rsid w:val="00603DF4"/>
    <w:rsid w:val="006045BA"/>
    <w:rsid w:val="00622D57"/>
    <w:rsid w:val="00636A24"/>
    <w:rsid w:val="00644B55"/>
    <w:rsid w:val="00672C5E"/>
    <w:rsid w:val="00681E12"/>
    <w:rsid w:val="00692F8A"/>
    <w:rsid w:val="00697FA1"/>
    <w:rsid w:val="006A040D"/>
    <w:rsid w:val="006D2A42"/>
    <w:rsid w:val="006D7089"/>
    <w:rsid w:val="007000D1"/>
    <w:rsid w:val="00705230"/>
    <w:rsid w:val="00731269"/>
    <w:rsid w:val="0073173B"/>
    <w:rsid w:val="00737F33"/>
    <w:rsid w:val="007828E1"/>
    <w:rsid w:val="0080320C"/>
    <w:rsid w:val="00851A19"/>
    <w:rsid w:val="00881219"/>
    <w:rsid w:val="008B455D"/>
    <w:rsid w:val="008C257A"/>
    <w:rsid w:val="008C5192"/>
    <w:rsid w:val="008D4CB1"/>
    <w:rsid w:val="008F1CA6"/>
    <w:rsid w:val="00907352"/>
    <w:rsid w:val="00933C75"/>
    <w:rsid w:val="0094206D"/>
    <w:rsid w:val="00965BB5"/>
    <w:rsid w:val="00983E1B"/>
    <w:rsid w:val="009927BF"/>
    <w:rsid w:val="00997002"/>
    <w:rsid w:val="009B58F6"/>
    <w:rsid w:val="009D5131"/>
    <w:rsid w:val="009F122A"/>
    <w:rsid w:val="00A70EAC"/>
    <w:rsid w:val="00A90BBD"/>
    <w:rsid w:val="00AD5BAE"/>
    <w:rsid w:val="00AE4FAB"/>
    <w:rsid w:val="00AF5FFD"/>
    <w:rsid w:val="00B01CA8"/>
    <w:rsid w:val="00B140F9"/>
    <w:rsid w:val="00B30D7B"/>
    <w:rsid w:val="00B62E6D"/>
    <w:rsid w:val="00B65BCA"/>
    <w:rsid w:val="00C021D5"/>
    <w:rsid w:val="00C16B32"/>
    <w:rsid w:val="00C261BF"/>
    <w:rsid w:val="00C477D7"/>
    <w:rsid w:val="00C542EC"/>
    <w:rsid w:val="00CA2F2E"/>
    <w:rsid w:val="00CA6681"/>
    <w:rsid w:val="00CE5A7E"/>
    <w:rsid w:val="00CE5F9A"/>
    <w:rsid w:val="00CF0879"/>
    <w:rsid w:val="00CF3FC7"/>
    <w:rsid w:val="00D02508"/>
    <w:rsid w:val="00D055E9"/>
    <w:rsid w:val="00D14FD6"/>
    <w:rsid w:val="00D27158"/>
    <w:rsid w:val="00D32332"/>
    <w:rsid w:val="00D43C99"/>
    <w:rsid w:val="00D5230A"/>
    <w:rsid w:val="00DA3A54"/>
    <w:rsid w:val="00DA3C9C"/>
    <w:rsid w:val="00DB5539"/>
    <w:rsid w:val="00DB58F5"/>
    <w:rsid w:val="00DE27FB"/>
    <w:rsid w:val="00DE2B2B"/>
    <w:rsid w:val="00E17673"/>
    <w:rsid w:val="00E25572"/>
    <w:rsid w:val="00E378F8"/>
    <w:rsid w:val="00E50CB3"/>
    <w:rsid w:val="00E661C7"/>
    <w:rsid w:val="00E87D4F"/>
    <w:rsid w:val="00EA585A"/>
    <w:rsid w:val="00EB1EBF"/>
    <w:rsid w:val="00EB2FD4"/>
    <w:rsid w:val="00EF2DC2"/>
    <w:rsid w:val="00F0536C"/>
    <w:rsid w:val="00F130AB"/>
    <w:rsid w:val="00F53980"/>
    <w:rsid w:val="00F676DB"/>
    <w:rsid w:val="00F814DE"/>
    <w:rsid w:val="00F838C1"/>
    <w:rsid w:val="00FC1117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606A"/>
  <w15:chartTrackingRefBased/>
  <w15:docId w15:val="{F709F7CB-FBF1-4D6A-8084-DE416CCF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3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05230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05230"/>
    <w:rPr>
      <w:sz w:val="28"/>
      <w:lang w:eastAsia="ru-RU"/>
    </w:rPr>
  </w:style>
  <w:style w:type="paragraph" w:styleId="a3">
    <w:name w:val="List Paragraph"/>
    <w:basedOn w:val="a"/>
    <w:uiPriority w:val="34"/>
    <w:qFormat/>
    <w:rsid w:val="009D513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51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31"/>
    <w:rPr>
      <w:rFonts w:ascii="Segoe UI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D70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D708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43D3-191F-4ACF-A610-124E5A69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2017-10-15T07:03:00Z</cp:lastPrinted>
  <dcterms:created xsi:type="dcterms:W3CDTF">2020-07-26T13:31:00Z</dcterms:created>
  <dcterms:modified xsi:type="dcterms:W3CDTF">2020-09-21T14:49:00Z</dcterms:modified>
</cp:coreProperties>
</file>